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教育部外派储备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干部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推荐表</w:t>
      </w:r>
    </w:p>
    <w:tbl>
      <w:tblPr>
        <w:tblStyle w:val="5"/>
        <w:tblW w:w="9519" w:type="dxa"/>
        <w:tblInd w:w="-8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884"/>
        <w:gridCol w:w="361"/>
        <w:gridCol w:w="615"/>
        <w:gridCol w:w="645"/>
        <w:gridCol w:w="570"/>
        <w:gridCol w:w="30"/>
        <w:gridCol w:w="495"/>
        <w:gridCol w:w="690"/>
        <w:gridCol w:w="30"/>
        <w:gridCol w:w="555"/>
        <w:gridCol w:w="854"/>
        <w:gridCol w:w="235"/>
        <w:gridCol w:w="66"/>
        <w:gridCol w:w="525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岁）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籍 贯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作时间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健康状况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身 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证 号</w:t>
            </w:r>
          </w:p>
        </w:tc>
        <w:tc>
          <w:tcPr>
            <w:tcW w:w="5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育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5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育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种</w:t>
            </w:r>
          </w:p>
        </w:tc>
        <w:tc>
          <w:tcPr>
            <w:tcW w:w="12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0" w:firstLineChars="5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0" w:firstLineChars="5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2．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平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精通</w:t>
            </w:r>
          </w:p>
        </w:tc>
        <w:tc>
          <w:tcPr>
            <w:tcW w:w="58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熟练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可自用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外语水平测试成绩或资格证书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能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汽车驾驶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其他技能________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式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办公电话：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手机：</w:t>
            </w:r>
          </w:p>
          <w:p>
            <w:pPr>
              <w:spacing w:line="44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习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（从大学开始）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员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职务/职称</w:t>
            </w: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国籍或取得外国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长期居留权情况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both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  <w:t>填报范围：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配偶、子女、父母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现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（含政治素质、业务能力、作风品行、健康情况等）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6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保密审查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（是否遵守保密法律法规、是否存在泄密行为、目前是否在涉密岗位工作、脱密期限）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惩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考核结果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48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48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主管领导签字（单位公章）：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  日</w:t>
            </w:r>
          </w:p>
        </w:tc>
      </w:tr>
    </w:tbl>
    <w:p>
      <w:pPr>
        <w:spacing w:line="32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  <w:t>（正反面打印）</w:t>
      </w:r>
    </w:p>
    <w:sectPr>
      <w:pgSz w:w="11906" w:h="16838"/>
      <w:pgMar w:top="1440" w:right="1701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5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